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FE8E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B878285" wp14:editId="28A70514">
            <wp:simplePos x="0" y="0"/>
            <wp:positionH relativeFrom="page">
              <wp:align>center</wp:align>
            </wp:positionH>
            <wp:positionV relativeFrom="topMargin">
              <wp:posOffset>184785</wp:posOffset>
            </wp:positionV>
            <wp:extent cx="349567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541" y="21306"/>
                <wp:lineTo x="21541" y="0"/>
                <wp:lineTo x="0" y="0"/>
              </wp:wrapPolygon>
            </wp:wrapTight>
            <wp:docPr id="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96BEB" w14:textId="77777777" w:rsidR="00A03863" w:rsidRPr="004630A5" w:rsidRDefault="00A03863" w:rsidP="00A03863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F4E0A95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center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Výzva na predkladanie cenových ponúk</w:t>
      </w:r>
    </w:p>
    <w:p w14:paraId="4FF8EBD7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center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SÚŤAŽ</w:t>
      </w:r>
    </w:p>
    <w:p w14:paraId="1B7C7EA9" w14:textId="77777777" w:rsidR="00A03863" w:rsidRPr="004630A5" w:rsidRDefault="00A03863" w:rsidP="00A03863">
      <w:pPr>
        <w:pStyle w:val="Default"/>
        <w:spacing w:before="120" w:after="120"/>
        <w:jc w:val="center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>sa vyhlasuje / zadáva pre: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A03863" w:rsidRPr="004630A5" w14:paraId="62DBD56E" w14:textId="77777777" w:rsidTr="008E391A">
        <w:tc>
          <w:tcPr>
            <w:tcW w:w="959" w:type="dxa"/>
            <w:vAlign w:val="center"/>
          </w:tcPr>
          <w:bookmarkStart w:id="0" w:name="Začiarkov1"/>
          <w:p w14:paraId="1213CDEC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253" w:type="dxa"/>
          </w:tcPr>
          <w:p w14:paraId="1CCF96E0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zákazku podľa § 117 č. 343/2015 Z. z. o verejnom obstarávaní a o zmene a doplnení niektorých zákonov </w:t>
            </w:r>
          </w:p>
        </w:tc>
      </w:tr>
      <w:tr w:rsidR="00A03863" w:rsidRPr="004630A5" w14:paraId="784E0C24" w14:textId="77777777" w:rsidTr="008E391A">
        <w:tc>
          <w:tcPr>
            <w:tcW w:w="959" w:type="dxa"/>
            <w:vAlign w:val="center"/>
          </w:tcPr>
          <w:p w14:paraId="2697D6CC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53" w:type="dxa"/>
          </w:tcPr>
          <w:p w14:paraId="2A1810ED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zákazku, na ktoré  sa uplatňujú ustanovenia zákona č. 343/2015 Z. z. o verejnom obstarávaní </w:t>
            </w:r>
            <w:r w:rsidRPr="004630A5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o zmene a doplnení niektorých zákonov </w:t>
            </w:r>
          </w:p>
        </w:tc>
      </w:tr>
      <w:tr w:rsidR="00A03863" w:rsidRPr="004630A5" w14:paraId="10F935B7" w14:textId="77777777" w:rsidTr="008E391A">
        <w:tc>
          <w:tcPr>
            <w:tcW w:w="959" w:type="dxa"/>
            <w:vAlign w:val="center"/>
          </w:tcPr>
          <w:p w14:paraId="6534BC2F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53" w:type="dxa"/>
          </w:tcPr>
          <w:p w14:paraId="332441B3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iné: .............................................................................................................</w:t>
            </w:r>
          </w:p>
        </w:tc>
      </w:tr>
    </w:tbl>
    <w:p w14:paraId="438E5E1C" w14:textId="77777777" w:rsidR="00A03863" w:rsidRPr="004630A5" w:rsidRDefault="00A03863" w:rsidP="00A03863">
      <w:pPr>
        <w:pStyle w:val="Default"/>
        <w:spacing w:before="240" w:after="120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Zatriedenie obstarávacieho subjektu podľa zákona: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166"/>
      </w:tblGrid>
      <w:tr w:rsidR="00A03863" w:rsidRPr="004630A5" w14:paraId="25D411B3" w14:textId="77777777" w:rsidTr="008E391A">
        <w:tc>
          <w:tcPr>
            <w:tcW w:w="6771" w:type="dxa"/>
          </w:tcPr>
          <w:p w14:paraId="47BD2D97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Verejný obstarávateľ nakupuje pre iných verejných obstarávateľov?</w:t>
            </w:r>
          </w:p>
        </w:tc>
        <w:tc>
          <w:tcPr>
            <w:tcW w:w="1275" w:type="dxa"/>
          </w:tcPr>
          <w:p w14:paraId="3F8AD664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t>ÁNO</w:t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</w:tcPr>
          <w:p w14:paraId="4C4FA0AE" w14:textId="77777777" w:rsidR="00A03863" w:rsidRPr="004630A5" w:rsidRDefault="00A03863" w:rsidP="008E391A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NIE </w:t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421207"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630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53B7B560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9B60A4D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67B6116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7AA529" wp14:editId="3E1EE804">
                <wp:simplePos x="0" y="0"/>
                <wp:positionH relativeFrom="column">
                  <wp:posOffset>-90170</wp:posOffset>
                </wp:positionH>
                <wp:positionV relativeFrom="paragraph">
                  <wp:posOffset>52070</wp:posOffset>
                </wp:positionV>
                <wp:extent cx="5838825" cy="0"/>
                <wp:effectExtent l="0" t="0" r="9525" b="19050"/>
                <wp:wrapNone/>
                <wp:docPr id="2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F67E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1pt,4.1pt" to="45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sS7wEAADcEAAAOAAAAZHJzL2Uyb0RvYy54bWysU9tu1DAQfUfiHyy/s8kuLFpFm+1Dq/JS&#10;waotH+A69sbU9li2SbKfw7fwY4ydS0tBQiBerNgz58ycM5P9xWA06YQPCmxN16uSEmE5NMqeavr5&#10;/vrNjpIQmW2YBitqehaBXhxev9r3rhIbaEE3whMksaHqXU3bGF1VFIG3wrCwAicsBiV4wyJe/alo&#10;POuR3ehiU5bvix584zxwEQK+Xo1Besj8UgoeP0kZRCS6pthbzKfP50M6i8OeVSfPXKv41Ab7hy4M&#10;UxaLLlRXLDLy1atfqIziHgLIuOJgCpBScZE1oJp1+ULNXcucyFrQnOAWm8L/o+Ufu6MnqqnphhLL&#10;DI7oFjr7/RsJDr5YxRlZJ5N6FyrMvbRHn2Tywd65G+CPAWPFT8F0CW5MG6Q3KR11kiGbfl5MF0Mk&#10;HB+3u7e73WZLCZ9jBatmoPMhfhBgSPqoqVY2+cEq1t2EmEqzak5Jz9qSHpVs35U4a24cyoo42Mf7&#10;dhpPAK2aa6V1ys5LJi61Jx3D9YhDVoqUz7Lwpu0kcVSV9cWzFmPBWyHRPtSxzo294GScCxtnXm0x&#10;O8EkdrAAyz8Dp/wEFXmp/wa8IHJlsHEBG2XB/676kxVyzJ8dGHUnCx6gOR/9PH3czjyM6U9K6//8&#10;nuFP//vhBwAAAP//AwBQSwMEFAAGAAgAAAAhALTOYrDdAAAABwEAAA8AAABkcnMvZG93bnJldi54&#10;bWxMjkFLw0AUhO+C/2F5grd206q1xmyKCB6EgjQq6G2bfSapu2/T3U0b/71PL3oahhlmvmI1OisO&#10;GGLnScFsmoFAqr3pqFHw8vwwWYKISZPR1hMq+MIIq/L0pNC58Ufa4KFKjeARirlW0KbU51LGukWn&#10;49T3SJx9+OB0YhsaaYI+8rizcp5lC+l0R/zQ6h7vW6w/q8EpGGi9D69Pu+vdYzW+79+sXqdhodT5&#10;2Xh3CyLhmP7K8IPP6FAy09YPZKKwCiazyzlXFSxZOL/Jri5AbH+9LAv5n7/8BgAA//8DAFBLAQIt&#10;ABQABgAIAAAAIQC2gziS/gAAAOEBAAATAAAAAAAAAAAAAAAAAAAAAABbQ29udGVudF9UeXBlc10u&#10;eG1sUEsBAi0AFAAGAAgAAAAhADj9If/WAAAAlAEAAAsAAAAAAAAAAAAAAAAALwEAAF9yZWxzLy5y&#10;ZWxzUEsBAi0AFAAGAAgAAAAhAGuRyxLvAQAANwQAAA4AAAAAAAAAAAAAAAAALgIAAGRycy9lMm9E&#10;b2MueG1sUEsBAi0AFAAGAAgAAAAhALTOYrDdAAAABwEAAA8AAAAAAAAAAAAAAAAASQQAAGRycy9k&#10;b3ducmV2LnhtbFBLBQYAAAAABAAEAPMAAABTBQAAAAA=&#10;" strokecolor="black [3213]" strokeweight="2pt">
                <v:stroke linestyle="thickThin" joinstyle="miter"/>
                <o:lock v:ext="edit" shapetype="f"/>
              </v:line>
            </w:pict>
          </mc:Fallback>
        </mc:AlternateContent>
      </w:r>
    </w:p>
    <w:p w14:paraId="4EC75A30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1. Identifikácia verejného obstarávateľa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3652"/>
        <w:gridCol w:w="5560"/>
      </w:tblGrid>
      <w:tr w:rsidR="00A03863" w:rsidRPr="004630A5" w14:paraId="2DA823B5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50DBCA3D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bookmarkStart w:id="1" w:name="_Hlk5258642"/>
            <w:bookmarkStart w:id="2" w:name="_Hlk40644431"/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Obchodné meno / Názov</w:t>
            </w:r>
          </w:p>
        </w:tc>
        <w:tc>
          <w:tcPr>
            <w:tcW w:w="5560" w:type="dxa"/>
          </w:tcPr>
          <w:p w14:paraId="1AEA6818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 xml:space="preserve">LDM Slovakia, </w:t>
            </w:r>
            <w:proofErr w:type="spellStart"/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s.r.o</w:t>
            </w:r>
            <w:proofErr w:type="spellEnd"/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.</w:t>
            </w:r>
          </w:p>
        </w:tc>
      </w:tr>
      <w:bookmarkEnd w:id="1"/>
      <w:tr w:rsidR="00A03863" w:rsidRPr="004630A5" w14:paraId="32278A8D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266E9911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Poštová adresa</w:t>
            </w:r>
          </w:p>
        </w:tc>
        <w:tc>
          <w:tcPr>
            <w:tcW w:w="5560" w:type="dxa"/>
          </w:tcPr>
          <w:p w14:paraId="7BF2F17F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eastAsia="sk-SK"/>
              </w:rPr>
              <w:t>Vajanského 80</w:t>
            </w:r>
          </w:p>
        </w:tc>
      </w:tr>
      <w:tr w:rsidR="00A03863" w:rsidRPr="004630A5" w14:paraId="7BAD6AFD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31FB0EFA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Mesto</w:t>
            </w:r>
          </w:p>
        </w:tc>
        <w:tc>
          <w:tcPr>
            <w:tcW w:w="5560" w:type="dxa"/>
          </w:tcPr>
          <w:p w14:paraId="077A58CD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Lučenec</w:t>
            </w:r>
          </w:p>
        </w:tc>
      </w:tr>
      <w:tr w:rsidR="00A03863" w:rsidRPr="004630A5" w14:paraId="31F47A68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46EE66CB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PSČ</w:t>
            </w:r>
          </w:p>
        </w:tc>
        <w:tc>
          <w:tcPr>
            <w:tcW w:w="5560" w:type="dxa"/>
          </w:tcPr>
          <w:p w14:paraId="42EA4F64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984 01</w:t>
            </w:r>
            <w:r w:rsidRPr="004630A5">
              <w:rPr>
                <w:rStyle w:val="apple-converted-space"/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03863" w:rsidRPr="004630A5" w14:paraId="63D4C97E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0B08C1C6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IČO</w:t>
            </w:r>
          </w:p>
        </w:tc>
        <w:tc>
          <w:tcPr>
            <w:tcW w:w="5560" w:type="dxa"/>
          </w:tcPr>
          <w:p w14:paraId="69FE822C" w14:textId="77777777" w:rsidR="00A03863" w:rsidRPr="004630A5" w:rsidRDefault="00A03863" w:rsidP="008E391A">
            <w:pPr>
              <w:pStyle w:val="Default"/>
              <w:jc w:val="both"/>
              <w:rPr>
                <w:rStyle w:val="ra"/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46 817 875</w:t>
            </w:r>
            <w:r w:rsidRPr="004630A5">
              <w:rPr>
                <w:rStyle w:val="apple-converted-space"/>
                <w:rFonts w:asciiTheme="minorHAnsi" w:hAnsiTheme="minorHAnsi" w:cstheme="minorHAnsi"/>
                <w:bCs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A03863" w:rsidRPr="004630A5" w14:paraId="0C867F18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7542DC1C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Kontaktná osoba</w:t>
            </w:r>
          </w:p>
        </w:tc>
        <w:tc>
          <w:tcPr>
            <w:tcW w:w="5560" w:type="dxa"/>
          </w:tcPr>
          <w:p w14:paraId="2103093F" w14:textId="77777777" w:rsidR="00A03863" w:rsidRPr="004630A5" w:rsidRDefault="00A03863" w:rsidP="008E391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sz w:val="18"/>
                <w:szCs w:val="18"/>
              </w:rPr>
              <w:t>Mgr. Dávid Mucha</w:t>
            </w:r>
          </w:p>
        </w:tc>
      </w:tr>
      <w:tr w:rsidR="00A03863" w:rsidRPr="004630A5" w14:paraId="0737CD39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1EC680F4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tel. č. </w:t>
            </w:r>
          </w:p>
        </w:tc>
        <w:tc>
          <w:tcPr>
            <w:tcW w:w="5560" w:type="dxa"/>
          </w:tcPr>
          <w:p w14:paraId="404DE430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+421911626328</w:t>
            </w:r>
          </w:p>
        </w:tc>
      </w:tr>
      <w:tr w:rsidR="00A03863" w:rsidRPr="004630A5" w14:paraId="61618F1F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02C8B7A3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5560" w:type="dxa"/>
          </w:tcPr>
          <w:p w14:paraId="693996F8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obchod@ldmslovakia.sk</w:t>
            </w:r>
          </w:p>
        </w:tc>
      </w:tr>
      <w:tr w:rsidR="00A03863" w:rsidRPr="004630A5" w14:paraId="397C9D64" w14:textId="77777777" w:rsidTr="008E391A">
        <w:tc>
          <w:tcPr>
            <w:tcW w:w="3652" w:type="dxa"/>
            <w:shd w:val="clear" w:color="auto" w:fill="D9E2F3" w:themeFill="accent1" w:themeFillTint="33"/>
          </w:tcPr>
          <w:p w14:paraId="76BC7FBC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adresa hlavnej stránky verejného obstarávateľa /URL/</w:t>
            </w:r>
          </w:p>
        </w:tc>
        <w:tc>
          <w:tcPr>
            <w:tcW w:w="5560" w:type="dxa"/>
          </w:tcPr>
          <w:p w14:paraId="387D4995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www.ldmslovakia.sk</w:t>
            </w:r>
          </w:p>
        </w:tc>
      </w:tr>
      <w:bookmarkEnd w:id="2"/>
    </w:tbl>
    <w:p w14:paraId="7CAECB0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8AF0915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>2. Identifikácia projektu</w:t>
      </w:r>
    </w:p>
    <w:p w14:paraId="4DFC401F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A03863" w:rsidRPr="004630A5" w14:paraId="4136262F" w14:textId="77777777" w:rsidTr="008E391A">
        <w:tc>
          <w:tcPr>
            <w:tcW w:w="3029" w:type="dxa"/>
            <w:shd w:val="clear" w:color="auto" w:fill="DBE5F1"/>
          </w:tcPr>
          <w:p w14:paraId="6134C8C4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</w:tcPr>
          <w:p w14:paraId="4106E96F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Kreatívna práca s kovom</w:t>
            </w:r>
          </w:p>
        </w:tc>
      </w:tr>
      <w:tr w:rsidR="00A03863" w:rsidRPr="004630A5" w14:paraId="10BBAF02" w14:textId="77777777" w:rsidTr="008E391A">
        <w:tc>
          <w:tcPr>
            <w:tcW w:w="3029" w:type="dxa"/>
            <w:shd w:val="clear" w:color="auto" w:fill="DBE5F1"/>
          </w:tcPr>
          <w:p w14:paraId="5563B144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</w:tcPr>
          <w:p w14:paraId="6C944F86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NFP302031G589</w:t>
            </w:r>
          </w:p>
        </w:tc>
      </w:tr>
      <w:tr w:rsidR="00A03863" w:rsidRPr="004630A5" w14:paraId="5C951996" w14:textId="77777777" w:rsidTr="008E391A">
        <w:trPr>
          <w:trHeight w:val="58"/>
        </w:trPr>
        <w:tc>
          <w:tcPr>
            <w:tcW w:w="3029" w:type="dxa"/>
            <w:shd w:val="clear" w:color="auto" w:fill="DBE5F1"/>
          </w:tcPr>
          <w:p w14:paraId="0B35A5CA" w14:textId="77777777" w:rsidR="00A03863" w:rsidRPr="004630A5" w:rsidRDefault="00A03863" w:rsidP="008E391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</w:tcPr>
          <w:p w14:paraId="2425E37E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IROP-PO3-SC31-2016-5</w:t>
            </w:r>
          </w:p>
        </w:tc>
      </w:tr>
    </w:tbl>
    <w:p w14:paraId="5F036DE6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19C0BA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3. Názov zákazky </w:t>
      </w:r>
    </w:p>
    <w:p w14:paraId="7A783CF0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bookmarkStart w:id="3" w:name="_Hlk11748814"/>
      <w:r w:rsidRPr="004630A5">
        <w:rPr>
          <w:rFonts w:asciiTheme="minorHAnsi" w:hAnsiTheme="minorHAnsi" w:cstheme="minorHAnsi"/>
          <w:sz w:val="18"/>
          <w:szCs w:val="18"/>
        </w:rPr>
        <w:t>Logický celok č.1</w:t>
      </w:r>
    </w:p>
    <w:p w14:paraId="71C6CEA0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Poradenské služby a realizácia verejného obstarávania pre projekt,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72F1D1AC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205B5EF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Logický celok č.2</w:t>
      </w:r>
    </w:p>
    <w:p w14:paraId="702174CD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Riadenie projektu, ktorý je zameraný na podporu netechnologických inovácií pre rozvoj kreatívneho talentu,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</w:t>
      </w:r>
    </w:p>
    <w:p w14:paraId="4E8ADAA7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FF30E03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4. Druh zákazky </w:t>
      </w:r>
    </w:p>
    <w:p w14:paraId="6A6D5EA8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Cs/>
          <w:color w:val="auto"/>
          <w:sz w:val="18"/>
          <w:szCs w:val="18"/>
        </w:rPr>
        <w:t>Zákazka s nízkou hodnotou – služby</w:t>
      </w:r>
    </w:p>
    <w:p w14:paraId="00D53D8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FA55BF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5. Stručný opis predmetu zákazky </w:t>
      </w:r>
    </w:p>
    <w:p w14:paraId="55C63EB1" w14:textId="77777777" w:rsidR="00A03863" w:rsidRPr="004630A5" w:rsidRDefault="00A03863" w:rsidP="00A03863">
      <w:pPr>
        <w:tabs>
          <w:tab w:val="left" w:pos="284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Predmet zákazky pozostáva z dvoch logických celkov:</w:t>
      </w:r>
    </w:p>
    <w:p w14:paraId="315FEC79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47FFA9C9" w14:textId="77777777" w:rsidR="00A03863" w:rsidRPr="004630A5" w:rsidRDefault="00A03863" w:rsidP="00A03863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4" w:name="_Hlk40644770"/>
      <w:r w:rsidRPr="004630A5">
        <w:rPr>
          <w:rFonts w:asciiTheme="minorHAnsi" w:hAnsiTheme="minorHAnsi" w:cstheme="minorHAnsi"/>
          <w:b/>
          <w:bCs/>
          <w:sz w:val="18"/>
          <w:szCs w:val="18"/>
        </w:rPr>
        <w:t>Logický celok č.1</w:t>
      </w:r>
    </w:p>
    <w:p w14:paraId="362156F7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Predmetom zákazky je poskytovanie špecifických služieb v oblasti zabezpečenia procesu verejného obstarávania v súlade so zákonom č. 343/2015 Z. z. o verejnom obstarávaní a o zmene a doplnení niektorých zákonov v znení neskorších predpisov (ďalej iba „zákon o verejnom obstarávaní“), na základe presných inštrukcií a potrieb zadávateľa v uvedenej oblasti poskytovania služieb. Rovnako je potrebné dodržať požiadavky príručky k verejnému obstarávaniu – decentralizovaná pomoc. Realizácia obstarávania bude realizovaná pre potreby žiadosti o nenávratnú finančnú pomoc v rámci spomínanej výzvy IROP-PO3-SC31-2016-5“. Maximálna hodinová cena je 25,52 EUR. Maximálny počet hodín je 163,5356.  </w:t>
      </w:r>
    </w:p>
    <w:p w14:paraId="38121E7E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2A289CAB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730F1E3D" w14:textId="77777777" w:rsidR="00A03863" w:rsidRPr="004630A5" w:rsidRDefault="00A03863" w:rsidP="00A0386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lastRenderedPageBreak/>
        <w:t>Logický celok č.2</w:t>
      </w:r>
    </w:p>
    <w:p w14:paraId="26080D5D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Predmetom zákazky sú služby riadenia projektu, ktoré budú pozostávať z procesov inicializácie, plánovania, realizácie, monitoringu a </w:t>
      </w:r>
      <w:proofErr w:type="spellStart"/>
      <w:r w:rsidRPr="004630A5">
        <w:rPr>
          <w:rFonts w:asciiTheme="minorHAnsi" w:hAnsiTheme="minorHAnsi" w:cstheme="minorHAnsi"/>
          <w:sz w:val="18"/>
          <w:szCs w:val="18"/>
        </w:rPr>
        <w:t>controllingu</w:t>
      </w:r>
      <w:proofErr w:type="spellEnd"/>
      <w:r w:rsidRPr="004630A5">
        <w:rPr>
          <w:rFonts w:asciiTheme="minorHAnsi" w:hAnsiTheme="minorHAnsi" w:cstheme="minorHAnsi"/>
          <w:sz w:val="18"/>
          <w:szCs w:val="18"/>
        </w:rPr>
        <w:t xml:space="preserve"> a uzavretia projektu v zmysle požiadaviek výzvy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Prioritná os 3 (PO3): Mobilizácia kreatívneho potenciálu v regiónoch, kód výzvy IROP-PO3-SC31-2016-5 </w:t>
      </w:r>
      <w:r w:rsidRPr="004630A5">
        <w:rPr>
          <w:rFonts w:asciiTheme="minorHAnsi" w:hAnsiTheme="minorHAnsi" w:cstheme="minorHAnsi"/>
          <w:bCs/>
          <w:sz w:val="18"/>
          <w:szCs w:val="18"/>
        </w:rPr>
        <w:t>a jej príručiek. Ďalšie činnosti na projekte</w:t>
      </w:r>
    </w:p>
    <w:p w14:paraId="1DF55E5C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Vypracovanie žiadosti o platbu</w:t>
      </w:r>
    </w:p>
    <w:p w14:paraId="6931C463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Kontrola dokladov</w:t>
      </w:r>
    </w:p>
    <w:p w14:paraId="3548096B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Monitorovacie správy</w:t>
      </w:r>
    </w:p>
    <w:p w14:paraId="279E2697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Komunikácia s RO resp. SO</w:t>
      </w:r>
    </w:p>
    <w:p w14:paraId="793B24BA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Kontrola dodržiavania harmonogramu</w:t>
      </w:r>
    </w:p>
    <w:p w14:paraId="6CFCE469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 xml:space="preserve">Žiadosti o zmenu, ak nastanú </w:t>
      </w:r>
    </w:p>
    <w:p w14:paraId="3CD37F44" w14:textId="77777777" w:rsidR="00A03863" w:rsidRPr="004630A5" w:rsidRDefault="00A03863" w:rsidP="00A03863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>Ďalšie administratívne úkony</w:t>
      </w:r>
    </w:p>
    <w:p w14:paraId="18C61591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Maximálna hodinová cena je 25,52 EUR. Maximálny počet hodín je 200.  </w:t>
      </w:r>
    </w:p>
    <w:bookmarkEnd w:id="3"/>
    <w:p w14:paraId="0236288E" w14:textId="77777777" w:rsidR="00A03863" w:rsidRPr="004630A5" w:rsidRDefault="00A03863" w:rsidP="00A03863">
      <w:pPr>
        <w:rPr>
          <w:rFonts w:asciiTheme="minorHAnsi" w:hAnsiTheme="minorHAnsi" w:cstheme="minorHAnsi"/>
          <w:sz w:val="18"/>
          <w:szCs w:val="18"/>
        </w:rPr>
      </w:pPr>
    </w:p>
    <w:p w14:paraId="72BE90FF" w14:textId="77777777" w:rsidR="00A03863" w:rsidRPr="004630A5" w:rsidRDefault="00A03863" w:rsidP="00A03863">
      <w:pPr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Realizácia bude prebiehať v súlade so zákonom č. 343/2015 Z. z. o verejnom obstarávaní a o zmene a doplnení niektorých zákonov v znení neskorších predpisov (ďalej iba „zákon o verejnom obstarávaní“) a</w:t>
      </w:r>
      <w:r w:rsidRPr="004630A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PRÍRUČKY K PROCESU VEREJNÉHO OBSTARÁVANIA </w:t>
      </w:r>
      <w:hyperlink r:id="rId8" w:history="1">
        <w:r w:rsidRPr="004630A5">
          <w:rPr>
            <w:rStyle w:val="Hypertextovprepojenie"/>
            <w:rFonts w:asciiTheme="minorHAnsi" w:hAnsiTheme="minorHAnsi" w:cstheme="minorHAnsi"/>
            <w:b/>
            <w:bCs/>
            <w:sz w:val="18"/>
            <w:szCs w:val="18"/>
          </w:rPr>
          <w:t xml:space="preserve">– </w:t>
        </w:r>
        <w:r w:rsidRPr="004630A5">
          <w:rPr>
            <w:rFonts w:asciiTheme="minorHAnsi" w:hAnsiTheme="minorHAnsi" w:cstheme="minorHAnsi"/>
            <w:b/>
            <w:sz w:val="18"/>
            <w:szCs w:val="18"/>
          </w:rPr>
          <w:t xml:space="preserve">Príručka k procesu verejného obstarávania </w:t>
        </w:r>
        <w:r w:rsidRPr="004630A5">
          <w:rPr>
            <w:rFonts w:asciiTheme="minorHAnsi" w:hAnsiTheme="minorHAnsi" w:cstheme="minorHAnsi"/>
            <w:b/>
            <w:bCs/>
            <w:sz w:val="18"/>
            <w:szCs w:val="18"/>
          </w:rPr>
          <w:t xml:space="preserve">zadávanie zákaziek od 18.04.2016, IROP, </w:t>
        </w:r>
        <w:r w:rsidRPr="004630A5">
          <w:rPr>
            <w:rFonts w:asciiTheme="minorHAnsi" w:hAnsiTheme="minorHAnsi" w:cstheme="minorHAnsi"/>
            <w:b/>
            <w:sz w:val="18"/>
            <w:szCs w:val="18"/>
          </w:rPr>
          <w:t xml:space="preserve">Prioritná os 1, 2, 3, 4, 5, </w:t>
        </w:r>
        <w:r w:rsidRPr="004630A5">
          <w:rPr>
            <w:rStyle w:val="Hypertextovprepojenie"/>
            <w:rFonts w:asciiTheme="minorHAnsi" w:hAnsiTheme="minorHAnsi" w:cstheme="minorHAnsi"/>
            <w:b/>
            <w:bCs/>
            <w:sz w:val="18"/>
            <w:szCs w:val="18"/>
          </w:rPr>
          <w:t>verzia 3.0, platná od 1.4. 2019</w:t>
        </w:r>
      </w:hyperlink>
      <w:r w:rsidRPr="004630A5">
        <w:rPr>
          <w:rFonts w:asciiTheme="minorHAnsi" w:hAnsiTheme="minorHAnsi" w:cstheme="minorHAnsi"/>
          <w:sz w:val="18"/>
          <w:szCs w:val="18"/>
        </w:rPr>
        <w:t>.</w:t>
      </w:r>
    </w:p>
    <w:bookmarkEnd w:id="4"/>
    <w:p w14:paraId="13CD766F" w14:textId="77777777" w:rsidR="00A03863" w:rsidRPr="004630A5" w:rsidRDefault="00A03863" w:rsidP="00A03863">
      <w:pPr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454B2D" w14:textId="77777777" w:rsidR="00A03863" w:rsidRPr="004630A5" w:rsidRDefault="00A03863" w:rsidP="00A03863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6. Spoločný slovník obstarávania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A03863" w:rsidRPr="004630A5" w14:paraId="36F825DE" w14:textId="77777777" w:rsidTr="008E391A">
        <w:tc>
          <w:tcPr>
            <w:tcW w:w="4606" w:type="dxa"/>
            <w:shd w:val="clear" w:color="auto" w:fill="D9E2F3" w:themeFill="accent1" w:themeFillTint="33"/>
          </w:tcPr>
          <w:p w14:paraId="1961E8CC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Predmet zákazky</w:t>
            </w:r>
          </w:p>
        </w:tc>
        <w:tc>
          <w:tcPr>
            <w:tcW w:w="4606" w:type="dxa"/>
            <w:shd w:val="clear" w:color="auto" w:fill="D9E2F3" w:themeFill="accent1" w:themeFillTint="33"/>
          </w:tcPr>
          <w:p w14:paraId="5C2C9FB7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CPV podľa slovníka</w:t>
            </w:r>
          </w:p>
        </w:tc>
      </w:tr>
      <w:tr w:rsidR="00A03863" w:rsidRPr="004630A5" w14:paraId="2D34703B" w14:textId="77777777" w:rsidTr="008E391A">
        <w:tc>
          <w:tcPr>
            <w:tcW w:w="4606" w:type="dxa"/>
          </w:tcPr>
          <w:p w14:paraId="68D18F30" w14:textId="77777777" w:rsidR="00A03863" w:rsidRPr="004630A5" w:rsidRDefault="00A03863" w:rsidP="008E391A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Poradenské služby a realizácia verejného obstarávania pre projekt</w:t>
            </w:r>
          </w:p>
        </w:tc>
        <w:tc>
          <w:tcPr>
            <w:tcW w:w="4606" w:type="dxa"/>
          </w:tcPr>
          <w:p w14:paraId="4A6F0099" w14:textId="77777777" w:rsidR="00A03863" w:rsidRPr="004630A5" w:rsidRDefault="00A03863" w:rsidP="008E391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79418000-7 Poradenské služby pre obstarávanie</w:t>
            </w:r>
          </w:p>
          <w:p w14:paraId="1F76D775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3863" w:rsidRPr="004630A5" w14:paraId="687D9AD5" w14:textId="77777777" w:rsidTr="008E391A">
        <w:tc>
          <w:tcPr>
            <w:tcW w:w="4606" w:type="dxa"/>
          </w:tcPr>
          <w:p w14:paraId="4FC26146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 xml:space="preserve">Riadenie projektu </w:t>
            </w:r>
          </w:p>
        </w:tc>
        <w:tc>
          <w:tcPr>
            <w:tcW w:w="4606" w:type="dxa"/>
          </w:tcPr>
          <w:p w14:paraId="6F1A8C19" w14:textId="77777777" w:rsidR="00A03863" w:rsidRPr="004630A5" w:rsidRDefault="00A03863" w:rsidP="008E391A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30A5">
              <w:rPr>
                <w:rFonts w:asciiTheme="minorHAnsi" w:hAnsiTheme="minorHAnsi" w:cstheme="minorHAnsi"/>
                <w:sz w:val="18"/>
                <w:szCs w:val="18"/>
              </w:rPr>
              <w:t>79421000- Riadenie projektov iných ako pre stavebné práce</w:t>
            </w:r>
          </w:p>
        </w:tc>
      </w:tr>
    </w:tbl>
    <w:p w14:paraId="35A9D20B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4EEBC2B7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7. NUTS kód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SK042</w:t>
      </w:r>
    </w:p>
    <w:p w14:paraId="4599D4B3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981B84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8. </w:t>
      </w:r>
      <w:r w:rsidRPr="004630A5">
        <w:rPr>
          <w:rFonts w:asciiTheme="minorHAnsi" w:hAnsiTheme="minorHAnsi" w:cstheme="minorHAnsi"/>
          <w:b/>
          <w:sz w:val="18"/>
          <w:szCs w:val="18"/>
        </w:rPr>
        <w:t>Predpokladaná hodnota zákazky</w:t>
      </w:r>
      <w:r w:rsidRPr="004630A5">
        <w:rPr>
          <w:rFonts w:asciiTheme="minorHAnsi" w:hAnsiTheme="minorHAnsi" w:cstheme="minorHAnsi"/>
          <w:sz w:val="18"/>
          <w:szCs w:val="18"/>
        </w:rPr>
        <w:t> je stanovená v súlade s § 6 ZVO.</w:t>
      </w:r>
    </w:p>
    <w:p w14:paraId="40879984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Logický celok č.1</w:t>
      </w:r>
    </w:p>
    <w:p w14:paraId="2D19445B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Poradenské služby a realizácia verejného obstarávania pre projekt,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 – 4 172,57 EUR</w:t>
      </w:r>
    </w:p>
    <w:p w14:paraId="3D602403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2C524F79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Logický celok č.2</w:t>
      </w:r>
    </w:p>
    <w:p w14:paraId="6CBF9A43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Riadenie projektu, ktorý je zameraný na podporu netechnologických inovácií pre rozvoj kreatívneho talentu, Výzva: 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>Prioritná os 3 (PO3): Mobilizácia kreatívneho potenciálu v regiónoch, kód výzvy IROP-PO3-SC31-2016-5 – 5 078,00 EUR</w:t>
      </w:r>
    </w:p>
    <w:p w14:paraId="0D8DFD38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B38110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9. Miesto a termín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poskytnutia služieb:</w:t>
      </w:r>
    </w:p>
    <w:p w14:paraId="50F12E07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630A5">
        <w:rPr>
          <w:rStyle w:val="ra"/>
          <w:rFonts w:asciiTheme="minorHAnsi" w:hAnsiTheme="minorHAnsi" w:cstheme="minorHAnsi"/>
          <w:sz w:val="18"/>
          <w:szCs w:val="18"/>
        </w:rPr>
        <w:t xml:space="preserve">Miesto: </w:t>
      </w: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  <w:lang w:eastAsia="sk-SK"/>
        </w:rPr>
        <w:t>Vajanského 80, Lučenec 984 01</w:t>
      </w:r>
      <w:r w:rsidRPr="004630A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F7F9424" w14:textId="77777777" w:rsidR="00A03863" w:rsidRPr="004630A5" w:rsidRDefault="00A03863" w:rsidP="00A03863">
      <w:p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Termín: pre logický celok č. 1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9 mesiacov po podpise zmluvy, pre logický celok č. 2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12 mesiacov po podpise zmluvy</w:t>
      </w:r>
    </w:p>
    <w:p w14:paraId="6C62FB7F" w14:textId="77777777" w:rsidR="00A03863" w:rsidRPr="004630A5" w:rsidRDefault="00A03863" w:rsidP="00A03863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C572FD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10. Rozsah predmetu zákazky</w:t>
      </w:r>
    </w:p>
    <w:p w14:paraId="27D36349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color w:val="000000"/>
          <w:sz w:val="18"/>
          <w:szCs w:val="18"/>
        </w:rPr>
        <w:t>Počet častí, na ktoré uchádzač predkladá ponuku nie je obmedzený, uchádzač môže predložiť ponuku na všetky časti (logické celky), alebo len na jednu časť (logický celok).</w:t>
      </w:r>
    </w:p>
    <w:p w14:paraId="7394BDFC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495DE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11. Rozdelenie predmetu zákazky</w:t>
      </w:r>
    </w:p>
    <w:p w14:paraId="15A4AD1B" w14:textId="77777777" w:rsidR="00A03863" w:rsidRPr="004630A5" w:rsidRDefault="00A03863" w:rsidP="00A038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630A5">
        <w:rPr>
          <w:rFonts w:asciiTheme="minorHAnsi" w:hAnsiTheme="minorHAnsi" w:cstheme="minorHAnsi"/>
          <w:color w:val="000000"/>
          <w:sz w:val="18"/>
          <w:szCs w:val="18"/>
        </w:rPr>
        <w:t xml:space="preserve">Predmet zákazky je rozdelený na </w:t>
      </w:r>
      <w:r w:rsidRPr="004630A5">
        <w:rPr>
          <w:rFonts w:asciiTheme="minorHAnsi" w:hAnsiTheme="minorHAnsi" w:cstheme="minorHAnsi"/>
          <w:b/>
          <w:color w:val="000000"/>
          <w:sz w:val="18"/>
          <w:szCs w:val="18"/>
        </w:rPr>
        <w:t>dve časti</w:t>
      </w:r>
      <w:r w:rsidRPr="004630A5">
        <w:rPr>
          <w:rFonts w:asciiTheme="minorHAnsi" w:hAnsiTheme="minorHAnsi" w:cstheme="minorHAnsi"/>
          <w:color w:val="000000"/>
          <w:sz w:val="18"/>
          <w:szCs w:val="18"/>
        </w:rPr>
        <w:t>. V danom prípade ide o dva logické celky, ktoré zohľadňujú</w:t>
      </w:r>
      <w:r w:rsidRPr="004630A5">
        <w:rPr>
          <w:rFonts w:asciiTheme="minorHAnsi" w:hAnsiTheme="minorHAnsi" w:cstheme="minorHAnsi"/>
          <w:color w:val="222222"/>
          <w:sz w:val="18"/>
          <w:szCs w:val="18"/>
          <w:shd w:val="clear" w:color="auto" w:fill="FFFFFF"/>
        </w:rPr>
        <w:t xml:space="preserve"> časovú, miestnu, ale najmä vecnú koreláciu v rámci jedného projektu financovaného z fondov IROP</w:t>
      </w:r>
      <w:r w:rsidRPr="004630A5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991A924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412BD1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12. Možnosť predloženia variantných riešení</w:t>
      </w:r>
    </w:p>
    <w:p w14:paraId="2DED1497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4630A5">
        <w:rPr>
          <w:rFonts w:asciiTheme="minorHAnsi" w:hAnsiTheme="minorHAnsi" w:cstheme="minorHAnsi"/>
          <w:color w:val="222222"/>
          <w:sz w:val="18"/>
          <w:szCs w:val="18"/>
        </w:rPr>
        <w:t>Údaje v tejto Výzve na predkladanie ponúk, v opise predmetu zákazky, odvolávajúce sa alebo určujúce konkrétneho výrobcu, výrobný postup, obchodné označenie, patent, typ, oblasť alebo miesto pôvodu alebo výroby, v takomto prípade uchádzač, v záujme rozvoja hospodárskej súťaže, konkurenčného prostredia ako aj podpory rozmanitosti technických riešení, zachovania produktovej neutrality, môže v ponuke predložiť  ekvivalentné riešenia pri dodržaní technických charakteristík, výkonnostných a funkčných parametrov a požiadaviek verejného obstarávateľa na predmet zákazky určených podľa týchto referenčných údajov. Uchádzač musí mať zahrnuté v jednotkovej cene ekvivalentného riešenia všetky  náklady spojené s ekvivalentným riešením v rámci predmetu plnenia (zabezpečenie osvedčení, očakávaných schválení, opakovaných podaní, zmien, dodatkov a pod.). Uchádzač predloží v ponuke osobitne zoznam použitých ekvivalentných riešení.</w:t>
      </w:r>
    </w:p>
    <w:p w14:paraId="7B3BBAA5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D744B5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13. Podmienky predkladania cenovej ponuky a spôsob určenia ceny</w:t>
      </w:r>
    </w:p>
    <w:p w14:paraId="317A5A89" w14:textId="77777777" w:rsidR="00A03863" w:rsidRPr="004630A5" w:rsidRDefault="00A03863" w:rsidP="00A03863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e-mailom </w:t>
      </w:r>
    </w:p>
    <w:p w14:paraId="3DF01A21" w14:textId="77777777" w:rsidR="00A03863" w:rsidRPr="004630A5" w:rsidRDefault="00A03863" w:rsidP="00A03863">
      <w:pPr>
        <w:pStyle w:val="Default"/>
        <w:ind w:firstLine="284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color w:val="auto"/>
          <w:sz w:val="18"/>
          <w:szCs w:val="18"/>
        </w:rPr>
      </w:r>
      <w:r w:rsidR="00421207" w:rsidRPr="004630A5">
        <w:rPr>
          <w:rFonts w:asciiTheme="minorHAnsi" w:hAnsiTheme="minorHAnsi" w:cstheme="minorHAnsi"/>
          <w:color w:val="auto"/>
          <w:sz w:val="18"/>
          <w:szCs w:val="18"/>
        </w:rPr>
        <w:fldChar w:fldCharType="separate"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fldChar w:fldCharType="end"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  poštou</w:t>
      </w:r>
    </w:p>
    <w:p w14:paraId="3F272E18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Ponuka a ďalšie doklady a dokumenty pri výbere dodávateľa sa predkladajú v štátnom jazyku (</w:t>
      </w:r>
      <w:proofErr w:type="spellStart"/>
      <w:r w:rsidRPr="004630A5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4630A5">
        <w:rPr>
          <w:rFonts w:asciiTheme="minorHAnsi" w:hAnsiTheme="minorHAnsi" w:cstheme="minorHAnsi"/>
          <w:sz w:val="18"/>
          <w:szCs w:val="18"/>
        </w:rPr>
        <w:t xml:space="preserve">. v slovenskom jazyku). Doklady, ktoré tvoria súčasť obsahu ponuky uchádzačov vo verejnom obstarávaní so sídlom mimo územia Slovenskej republiky, musia byť predložené v pôvodnom jazyku, a súčasne musia byť preložené do štátneho jazyka, </w:t>
      </w:r>
      <w:proofErr w:type="spellStart"/>
      <w:r w:rsidRPr="004630A5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4630A5">
        <w:rPr>
          <w:rFonts w:asciiTheme="minorHAnsi" w:hAnsiTheme="minorHAnsi" w:cstheme="minorHAnsi"/>
          <w:sz w:val="18"/>
          <w:szCs w:val="18"/>
        </w:rPr>
        <w:t xml:space="preserve">. do slovenského jazyka (neplatí </w:t>
      </w:r>
      <w:r w:rsidRPr="004630A5">
        <w:rPr>
          <w:rFonts w:asciiTheme="minorHAnsi" w:hAnsiTheme="minorHAnsi" w:cstheme="minorHAnsi"/>
          <w:sz w:val="18"/>
          <w:szCs w:val="18"/>
        </w:rPr>
        <w:lastRenderedPageBreak/>
        <w:t xml:space="preserve">pre uchádzačov, ktorí majú sídlo  v Českej republike. V takomto prípade doklady môžu byť predložené v pôvodnom, </w:t>
      </w:r>
      <w:proofErr w:type="spellStart"/>
      <w:r w:rsidRPr="004630A5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4630A5">
        <w:rPr>
          <w:rFonts w:asciiTheme="minorHAnsi" w:hAnsiTheme="minorHAnsi" w:cstheme="minorHAnsi"/>
          <w:sz w:val="18"/>
          <w:szCs w:val="18"/>
        </w:rPr>
        <w:t>. v českom jazyku). </w:t>
      </w:r>
    </w:p>
    <w:p w14:paraId="5D201AD8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Ceny uvedené v ponuke musia byť vyjadrené v EUR bez DPH a v EUR s DPH. Ponuky sa podávajú v elektronickej forme (</w:t>
      </w:r>
      <w:proofErr w:type="spellStart"/>
      <w:r w:rsidRPr="004630A5">
        <w:rPr>
          <w:rFonts w:asciiTheme="minorHAnsi" w:hAnsiTheme="minorHAnsi" w:cstheme="minorHAnsi"/>
          <w:sz w:val="18"/>
          <w:szCs w:val="18"/>
        </w:rPr>
        <w:t>pdf</w:t>
      </w:r>
      <w:proofErr w:type="spellEnd"/>
      <w:r w:rsidRPr="004630A5">
        <w:rPr>
          <w:rFonts w:asciiTheme="minorHAnsi" w:hAnsiTheme="minorHAnsi" w:cstheme="minorHAnsi"/>
          <w:sz w:val="18"/>
          <w:szCs w:val="18"/>
        </w:rPr>
        <w:t xml:space="preserve"> súbor) na adresu </w:t>
      </w:r>
      <w:hyperlink r:id="rId9" w:history="1">
        <w:r w:rsidRPr="004630A5">
          <w:rPr>
            <w:rStyle w:val="Hypertextovprepojenie"/>
            <w:rFonts w:asciiTheme="minorHAnsi" w:hAnsiTheme="minorHAnsi" w:cstheme="minorHAnsi"/>
            <w:sz w:val="18"/>
            <w:szCs w:val="18"/>
          </w:rPr>
          <w:t>obchod@ldmslovakia.sk</w:t>
        </w:r>
      </w:hyperlink>
      <w:r w:rsidRPr="004630A5">
        <w:rPr>
          <w:rFonts w:asciiTheme="minorHAnsi" w:hAnsiTheme="minorHAnsi" w:cstheme="minorHAnsi"/>
          <w:sz w:val="18"/>
          <w:szCs w:val="18"/>
        </w:rPr>
        <w:t xml:space="preserve"> Ponuka musí obsahovať vyplnenú prílohu č.1 (</w:t>
      </w:r>
      <w:r w:rsidRPr="004630A5">
        <w:rPr>
          <w:rFonts w:asciiTheme="minorHAnsi" w:eastAsia="Arial" w:hAnsiTheme="minorHAnsi" w:cstheme="minorHAnsi"/>
          <w:bCs/>
          <w:sz w:val="18"/>
          <w:szCs w:val="18"/>
        </w:rPr>
        <w:t>Návrh uchádzača na plnenie kritérií na predmet zákazky</w:t>
      </w:r>
      <w:r w:rsidRPr="004630A5">
        <w:rPr>
          <w:rFonts w:asciiTheme="minorHAnsi" w:hAnsiTheme="minorHAnsi" w:cstheme="minorHAnsi"/>
          <w:sz w:val="18"/>
          <w:szCs w:val="18"/>
        </w:rPr>
        <w:t>), príloha č.2 (Čestné vyhlásenie), príloha č.3 (Návrh zmluvy).</w:t>
      </w:r>
    </w:p>
    <w:p w14:paraId="33B2BF4A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b/>
          <w:sz w:val="18"/>
          <w:szCs w:val="18"/>
        </w:rPr>
        <w:t xml:space="preserve">Uchádzač predloží ponuku </w:t>
      </w:r>
      <w:r w:rsidRPr="004630A5">
        <w:rPr>
          <w:rStyle w:val="lean-right"/>
          <w:rFonts w:asciiTheme="minorHAnsi" w:hAnsiTheme="minorHAnsi" w:cstheme="minorHAnsi"/>
          <w:b/>
          <w:bCs/>
          <w:sz w:val="18"/>
          <w:szCs w:val="18"/>
        </w:rPr>
        <w:t>e-mailom na adresu:</w:t>
      </w:r>
      <w:r w:rsidRPr="004630A5">
        <w:rPr>
          <w:rFonts w:asciiTheme="minorHAnsi" w:hAnsiTheme="minorHAnsi" w:cstheme="minorHAnsi"/>
          <w:bCs/>
          <w:sz w:val="18"/>
          <w:szCs w:val="18"/>
        </w:rPr>
        <w:t xml:space="preserve"> </w:t>
      </w:r>
      <w:hyperlink r:id="rId10" w:history="1">
        <w:r w:rsidRPr="004630A5">
          <w:rPr>
            <w:rStyle w:val="Hypertextovprepojenie"/>
            <w:rFonts w:asciiTheme="minorHAnsi" w:hAnsiTheme="minorHAnsi" w:cstheme="minorHAnsi"/>
            <w:sz w:val="18"/>
            <w:szCs w:val="18"/>
          </w:rPr>
          <w:t>obchod@ldmslovakia.sk</w:t>
        </w:r>
      </w:hyperlink>
    </w:p>
    <w:p w14:paraId="6B614628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Ako predmet správy je potrebné uviesť: „</w:t>
      </w: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3F6F9"/>
        </w:rPr>
        <w:t>Predloženie cenovej ponuky - súťaž</w:t>
      </w:r>
      <w:r w:rsidRPr="004630A5">
        <w:rPr>
          <w:rFonts w:asciiTheme="minorHAnsi" w:hAnsiTheme="minorHAnsi" w:cstheme="minorHAnsi"/>
          <w:sz w:val="18"/>
          <w:szCs w:val="18"/>
        </w:rPr>
        <w:t>“</w:t>
      </w:r>
    </w:p>
    <w:p w14:paraId="0DCD694A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C4CFFFF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14. Lehota na predkladanie ponúk je stanovená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 xml:space="preserve"> do 1.7.2020</w:t>
      </w:r>
    </w:p>
    <w:p w14:paraId="5105916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DA73BD5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 xml:space="preserve">15. Lehota viazanosti ponúk </w:t>
      </w: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>je stanovená</w:t>
      </w:r>
      <w:r w:rsidRPr="004630A5">
        <w:rPr>
          <w:rFonts w:asciiTheme="minorHAnsi" w:hAnsiTheme="minorHAnsi" w:cstheme="minorHAnsi"/>
          <w:b/>
          <w:color w:val="auto"/>
          <w:sz w:val="18"/>
          <w:szCs w:val="18"/>
        </w:rPr>
        <w:t xml:space="preserve"> do 29.10.2020</w:t>
      </w:r>
    </w:p>
    <w:p w14:paraId="73AF5569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286C80BA" w14:textId="77777777" w:rsidR="00A03863" w:rsidRPr="004630A5" w:rsidRDefault="00A03863" w:rsidP="00A0386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sz w:val="18"/>
          <w:szCs w:val="18"/>
          <w:lang w:eastAsia="en-US"/>
        </w:rPr>
        <w:t>16. Obsah ponuky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593227B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Uchádzač musí predložiť cenovú ponuku na </w:t>
      </w:r>
      <w:r w:rsidRPr="004630A5">
        <w:rPr>
          <w:rFonts w:asciiTheme="minorHAnsi" w:hAnsiTheme="minorHAnsi" w:cstheme="minorHAnsi"/>
          <w:color w:val="000000"/>
          <w:sz w:val="18"/>
          <w:szCs w:val="18"/>
        </w:rPr>
        <w:t>všetky časti (logické celky), alebo len na jednu časť (logický celok).</w:t>
      </w:r>
    </w:p>
    <w:p w14:paraId="589EAA64" w14:textId="77777777" w:rsidR="00A03863" w:rsidRPr="004630A5" w:rsidRDefault="00A03863" w:rsidP="00A03863">
      <w:pPr>
        <w:tabs>
          <w:tab w:val="left" w:pos="540"/>
        </w:tabs>
        <w:ind w:left="539" w:hanging="255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Ponuka predložená uchádzačom musí obsahovať:</w:t>
      </w:r>
    </w:p>
    <w:p w14:paraId="59FB92C5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vyplnenú a osobou oprávnenou konať za uchádzača podpísanú ponuku s cenou na celý predmet zákazky, alebo ktorýkoľvek logický celok; </w:t>
      </w:r>
    </w:p>
    <w:p w14:paraId="233A849B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v ponukovej cene musia byť zahrnuté všetky náklady uchádzača súvisiace s dodaním predmetu zákazky;</w:t>
      </w:r>
    </w:p>
    <w:p w14:paraId="16FDFD83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cena uvedená v ponuke musí byť vyjadrená v EUR bez DPH a v EUR s DPH, (vo vyplnených prílohách - príloha č.1 (</w:t>
      </w:r>
      <w:r w:rsidRPr="004630A5">
        <w:rPr>
          <w:rFonts w:asciiTheme="minorHAnsi" w:eastAsia="Arial" w:hAnsiTheme="minorHAnsi" w:cstheme="minorHAnsi"/>
          <w:sz w:val="18"/>
          <w:szCs w:val="18"/>
        </w:rPr>
        <w:t xml:space="preserve">Návrh uchádzača na plnenie kritérií na predmet zákazky, </w:t>
      </w:r>
      <w:r w:rsidRPr="004630A5">
        <w:rPr>
          <w:rFonts w:asciiTheme="minorHAnsi" w:hAnsiTheme="minorHAnsi" w:cstheme="minorHAnsi"/>
          <w:sz w:val="18"/>
          <w:szCs w:val="18"/>
        </w:rPr>
        <w:t>príloha č.2 (Čestné vyhlásenie), príloha č.3 (Návrh zmluvy);</w:t>
      </w:r>
    </w:p>
    <w:p w14:paraId="28F33DD8" w14:textId="77777777" w:rsidR="00A03863" w:rsidRPr="004630A5" w:rsidRDefault="00A03863" w:rsidP="00A03863">
      <w:pPr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>ak uchádzač nie je platiteľom DPH, uvedie navrhovanú cenu a zároveň uvedie, že nie je platiteľom DPH;</w:t>
      </w:r>
    </w:p>
    <w:p w14:paraId="1698443D" w14:textId="77777777" w:rsidR="00A03863" w:rsidRPr="004630A5" w:rsidRDefault="00A03863" w:rsidP="00A03863">
      <w:pPr>
        <w:pStyle w:val="Odsekzoznamu"/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vyplnený </w:t>
      </w:r>
      <w:r w:rsidRPr="004630A5">
        <w:rPr>
          <w:rFonts w:asciiTheme="minorHAnsi" w:hAnsiTheme="minorHAnsi" w:cstheme="minorHAnsi"/>
          <w:b/>
          <w:sz w:val="18"/>
          <w:szCs w:val="18"/>
        </w:rPr>
        <w:t>„návrh zmluvy“ príloha č.3</w:t>
      </w:r>
      <w:r w:rsidRPr="004630A5">
        <w:rPr>
          <w:rFonts w:asciiTheme="minorHAnsi" w:hAnsiTheme="minorHAnsi" w:cstheme="minorHAnsi"/>
          <w:sz w:val="18"/>
          <w:szCs w:val="18"/>
        </w:rPr>
        <w:t xml:space="preserve"> a ďalšie dokumenty, ktorými uchádzač preukáže splnenie podmienok účasti, s platobnými podmienkami </w:t>
      </w:r>
      <w:bookmarkStart w:id="5" w:name="_Hlk508053331"/>
      <w:r w:rsidRPr="004630A5">
        <w:rPr>
          <w:rFonts w:asciiTheme="minorHAnsi" w:hAnsiTheme="minorHAnsi" w:cstheme="minorHAnsi"/>
          <w:sz w:val="18"/>
          <w:szCs w:val="18"/>
        </w:rPr>
        <w:t xml:space="preserve">s platbami </w:t>
      </w:r>
      <w:bookmarkStart w:id="6" w:name="_Hlk506314318"/>
      <w:r w:rsidRPr="004630A5">
        <w:rPr>
          <w:rFonts w:asciiTheme="minorHAnsi" w:hAnsiTheme="minorHAnsi" w:cstheme="minorHAnsi"/>
          <w:sz w:val="18"/>
          <w:szCs w:val="18"/>
        </w:rPr>
        <w:t xml:space="preserve">za </w:t>
      </w:r>
      <w:bookmarkEnd w:id="5"/>
      <w:bookmarkEnd w:id="6"/>
      <w:r w:rsidRPr="004630A5">
        <w:rPr>
          <w:rFonts w:asciiTheme="minorHAnsi" w:hAnsiTheme="minorHAnsi" w:cstheme="minorHAnsi"/>
          <w:sz w:val="18"/>
          <w:szCs w:val="18"/>
        </w:rPr>
        <w:t xml:space="preserve">služby s lehotou splatnosti do 5 kalendárnych dní; </w:t>
      </w:r>
    </w:p>
    <w:p w14:paraId="6A7E978C" w14:textId="77777777" w:rsidR="00A03863" w:rsidRPr="004630A5" w:rsidRDefault="00A03863" w:rsidP="00A03863">
      <w:pPr>
        <w:pStyle w:val="Odsekzoznamu"/>
        <w:numPr>
          <w:ilvl w:val="0"/>
          <w:numId w:val="1"/>
        </w:numPr>
        <w:tabs>
          <w:tab w:val="left" w:pos="709"/>
        </w:tabs>
        <w:ind w:hanging="28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  <w:lang w:eastAsia="en-US"/>
        </w:rPr>
        <w:t>úspešný uchádzač v pozícii zhotoviteľa sa zaväzuje strpieť výkon kontroly/auditu súvisiaceho s uskutočnením predmetu tejto zmluvy, kedykoľvek počas platnosti a účinnosti príslušnej zmluvy o poskytnutí nenávratného finančného príspevku uzavretej objednávateľom ako prijímateľom nenávratného finančného príspevku za účelom financovania predmetných stavebných prác, a to zo strany oprávnených osôb na výkon kontroly/auditu v zmysle príslušných právnych predpisov SR a EÚ, najmä zákona č. 528/2008 Z. z. o pomoci a podpore poskytovanej z fondov Európskej únie v znení neskorších predpisov a zákona č. 357/2015 Z .z. o finančnej kontrole a audite a o zmene a doplnení niektorých zákonov a príslušnej Zmluvy o nenávratnom finančnom príspevku a jej príloh vrátane Všeobecných zmluvných podmienok pre také zmluvy a poskytnúť týmto orgánom riadne a včas všetku potrebnú súčinnosť. Porušenie tejto povinnosti dodávateľa je podstatným porušením zmluvy, ktoré oprávňuje objednávateľa od zmluvy odstúpiť.</w:t>
      </w:r>
      <w:r w:rsidRPr="004630A5"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1588C954" w14:textId="77777777" w:rsidR="00A03863" w:rsidRPr="004630A5" w:rsidRDefault="00A03863" w:rsidP="00A03863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14:paraId="3BA04B78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F7C1E07" w14:textId="77777777" w:rsidR="00A03863" w:rsidRPr="004630A5" w:rsidRDefault="00A03863" w:rsidP="00A03863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17. Podmienky účasti </w:t>
      </w:r>
    </w:p>
    <w:p w14:paraId="2798A772" w14:textId="77777777" w:rsidR="00A03863" w:rsidRPr="004630A5" w:rsidRDefault="00A03863" w:rsidP="00A03863">
      <w:pPr>
        <w:pStyle w:val="Default"/>
        <w:spacing w:after="120"/>
        <w:ind w:left="3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Verejný obstarávateľ stanovil požiadavku podľa platnej legislatívy. </w:t>
      </w:r>
    </w:p>
    <w:p w14:paraId="265C7D08" w14:textId="77777777" w:rsidR="00A03863" w:rsidRPr="004630A5" w:rsidRDefault="00A03863" w:rsidP="00A03863">
      <w:pPr>
        <w:pStyle w:val="Default"/>
        <w:spacing w:after="60"/>
        <w:ind w:left="425" w:hanging="425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17.1  Osobné postavenie uchádzačov a záujemcov vrátane požiadaviek týkajúcich sa zápisu do profesijného alebo obchodného registra. </w:t>
      </w:r>
    </w:p>
    <w:p w14:paraId="453573B9" w14:textId="77777777" w:rsidR="00A03863" w:rsidRPr="004630A5" w:rsidRDefault="00A03863" w:rsidP="00A03863">
      <w:pPr>
        <w:pStyle w:val="Default"/>
        <w:ind w:firstLine="284"/>
        <w:jc w:val="both"/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</w:pPr>
    </w:p>
    <w:p w14:paraId="2EA5558D" w14:textId="77777777" w:rsidR="00A03863" w:rsidRPr="004630A5" w:rsidRDefault="00A03863" w:rsidP="00A03863">
      <w:pPr>
        <w:pStyle w:val="Default"/>
        <w:ind w:firstLine="284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 xml:space="preserve">Informácie a formálne náležitosti nevyhnutné na splnenie podmienok účasti: </w:t>
      </w:r>
    </w:p>
    <w:p w14:paraId="17CFD7CB" w14:textId="77777777" w:rsidR="00A03863" w:rsidRPr="004630A5" w:rsidRDefault="00A03863" w:rsidP="00A03863">
      <w:pPr>
        <w:pStyle w:val="Default"/>
        <w:ind w:left="284"/>
        <w:jc w:val="both"/>
        <w:rPr>
          <w:rStyle w:val="Hypertextovprepojenie"/>
          <w:rFonts w:asciiTheme="minorHAnsi" w:hAnsiTheme="minorHAnsi" w:cstheme="minorHAnsi"/>
          <w:i/>
          <w:sz w:val="18"/>
          <w:szCs w:val="18"/>
        </w:rPr>
      </w:pPr>
      <w:r w:rsidRPr="004630A5">
        <w:rPr>
          <w:rFonts w:asciiTheme="minorHAnsi" w:hAnsiTheme="minorHAnsi" w:cstheme="minorHAnsi"/>
          <w:i/>
          <w:color w:val="auto"/>
          <w:sz w:val="18"/>
          <w:szCs w:val="18"/>
        </w:rPr>
        <w:t xml:space="preserve">Uchádzač musí spĺňať podmienky účasti týkajúce sa osobného postavenia uvedené v § 32 ods. 1 písmeno e) a f) zákona o VO. </w:t>
      </w:r>
      <w:r w:rsidRPr="004630A5">
        <w:rPr>
          <w:rFonts w:asciiTheme="minorHAnsi" w:hAnsiTheme="minorHAnsi" w:cstheme="minorHAnsi"/>
          <w:i/>
          <w:iCs/>
          <w:color w:val="222222"/>
          <w:sz w:val="18"/>
          <w:szCs w:val="18"/>
        </w:rPr>
        <w:t>Verejný obstarávateľ si stiahne požadovaný výpis z verejne dostupnej databázy z registra právnických osôb.</w:t>
      </w:r>
    </w:p>
    <w:p w14:paraId="1B964AD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</w:p>
    <w:p w14:paraId="6FC291AA" w14:textId="77777777" w:rsidR="00A03863" w:rsidRPr="004630A5" w:rsidRDefault="00A03863" w:rsidP="00A03863">
      <w:pPr>
        <w:pStyle w:val="Default"/>
        <w:ind w:left="284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65B2C5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30A5">
        <w:rPr>
          <w:rFonts w:asciiTheme="minorHAnsi" w:hAnsiTheme="minorHAnsi" w:cstheme="minorHAnsi"/>
          <w:b/>
          <w:sz w:val="18"/>
          <w:szCs w:val="18"/>
        </w:rPr>
        <w:t xml:space="preserve">18. Kritériá na vyhodnotenie ponúk podľa § 44 ZVO: </w:t>
      </w:r>
    </w:p>
    <w:p w14:paraId="42C173CD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Najnižšia cena bez DPH </w:t>
      </w:r>
    </w:p>
    <w:p w14:paraId="12846A06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Najlepšieho pomeru ceny a kvality</w:t>
      </w:r>
    </w:p>
    <w:p w14:paraId="7CE426E4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i/>
          <w:color w:val="FF0000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Nákladov použitím prístupu nákladovej efektívnosti najmä nákladov počas životného cyklu </w:t>
      </w:r>
    </w:p>
    <w:p w14:paraId="57B4FA4E" w14:textId="77777777" w:rsidR="00A03863" w:rsidRPr="004630A5" w:rsidRDefault="00A03863" w:rsidP="00A0386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4F35761" w14:textId="77777777" w:rsidR="00A03863" w:rsidRPr="004630A5" w:rsidRDefault="00A03863" w:rsidP="00A03863">
      <w:pPr>
        <w:pStyle w:val="Zkladntext"/>
        <w:tabs>
          <w:tab w:val="left" w:pos="284"/>
          <w:tab w:val="num" w:pos="851"/>
        </w:tabs>
        <w:ind w:left="284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Cs/>
          <w:sz w:val="18"/>
          <w:szCs w:val="18"/>
        </w:rPr>
        <w:t xml:space="preserve">Verejný obstarávateľ si vyhradzuje právo neprijať ponuku, ktorej celková cena za dodanie predmetu zákazky prevyšuje finančný limit vyčlenený verejným obstarávateľom pre požadovaný predmet zákazky. </w:t>
      </w:r>
    </w:p>
    <w:p w14:paraId="166C044D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 </w:t>
      </w:r>
    </w:p>
    <w:p w14:paraId="48EDAC34" w14:textId="77777777" w:rsidR="00A03863" w:rsidRPr="004630A5" w:rsidRDefault="00A03863" w:rsidP="00A038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0F42380" w14:textId="77777777" w:rsidR="00A03863" w:rsidRPr="004630A5" w:rsidRDefault="00A03863" w:rsidP="00A03863">
      <w:pPr>
        <w:spacing w:after="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19. Navrhnutý spôsob vzniku záväzku: </w:t>
      </w:r>
    </w:p>
    <w:p w14:paraId="1102D2D3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Objednávka</w:t>
      </w:r>
    </w:p>
    <w:p w14:paraId="345E9CA7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Zmluva</w:t>
      </w:r>
    </w:p>
    <w:p w14:paraId="2CAC8EC2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Rámcová dohoda</w:t>
      </w:r>
    </w:p>
    <w:p w14:paraId="72ED6504" w14:textId="77777777" w:rsidR="00A03863" w:rsidRPr="004630A5" w:rsidRDefault="00A03863" w:rsidP="00A0386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ind w:left="284"/>
        <w:rPr>
          <w:rFonts w:asciiTheme="minorHAnsi" w:hAnsiTheme="minorHAnsi" w:cstheme="minorHAnsi"/>
          <w:sz w:val="18"/>
          <w:szCs w:val="18"/>
          <w:lang w:val="sk-SK"/>
        </w:rPr>
      </w:pP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instrText xml:space="preserve"> FORMCHECKBOX </w:instrText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</w:r>
      <w:r w:rsidR="00421207"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separate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fldChar w:fldCharType="end"/>
      </w:r>
      <w:r w:rsidRPr="004630A5">
        <w:rPr>
          <w:rFonts w:asciiTheme="minorHAnsi" w:hAnsiTheme="minorHAnsi" w:cstheme="minorHAnsi"/>
          <w:sz w:val="18"/>
          <w:szCs w:val="18"/>
          <w:lang w:val="sk-SK"/>
        </w:rPr>
        <w:t xml:space="preserve">  Iné </w:t>
      </w:r>
    </w:p>
    <w:p w14:paraId="184941AB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jc w:val="both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 xml:space="preserve"> </w:t>
      </w:r>
    </w:p>
    <w:p w14:paraId="4D68F04C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ind w:left="27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630A5">
        <w:rPr>
          <w:rFonts w:asciiTheme="minorHAnsi" w:hAnsiTheme="minorHAnsi" w:cstheme="minorHAnsi"/>
          <w:color w:val="000000"/>
          <w:sz w:val="18"/>
          <w:szCs w:val="18"/>
        </w:rPr>
        <w:t xml:space="preserve">Zmluva bude podpísaná iba v prípade kladného výsledku finančnej kontroly uskutočnenej Poskytovateľom NFP, a to deň po dni doručenia správy zo štandardnej ex-post kontroly dotknutého verejného obstarávania Prijímateľovi/objednávateľovi, v ktorom Poskytovateľ NFP deklaruje pripustenie výdavkov vyplývajúcich z realizácie zmluvy k financovaniu. </w:t>
      </w:r>
      <w:r w:rsidRPr="004630A5">
        <w:rPr>
          <w:rFonts w:asciiTheme="minorHAnsi" w:hAnsiTheme="minorHAnsi" w:cstheme="minorHAnsi"/>
          <w:sz w:val="18"/>
          <w:szCs w:val="18"/>
        </w:rPr>
        <w:t xml:space="preserve">Uzatvorenie/Realizácia zmluvy s </w:t>
      </w:r>
      <w:r w:rsidRPr="004630A5">
        <w:rPr>
          <w:rFonts w:asciiTheme="minorHAnsi" w:hAnsiTheme="minorHAnsi" w:cstheme="minorHAnsi"/>
          <w:sz w:val="18"/>
          <w:szCs w:val="18"/>
        </w:rPr>
        <w:lastRenderedPageBreak/>
        <w:t>úspešným uchádzačom podlieha predchádzajúcemu schváleniu dokumentácie z verejného obstarávania Riadiacim orgánom /Sprostredkovateľským orgánom. Po schválení dokumentácie z verejného obstarávania Riadiacim orgánom/Sprostredkovateľským orgánom sa bude postupovať v súlade s ustanoveniami zmluvy. Zmluva nadobudne platnosť podpisom zmluvných strán a účinnosť dňom nasledujúcim po dni jej zverejnenia v súlade s § 47a zákona č. 40/1964 Zb. Občianskeho zákonníka v znení neskorších predpisov. Ak Riadiaci orgán/Sprostredkovateľský neschváli dokumentáciu z verejného obstarávania, verejný obstarávateľ si vyhradzuje právo nepristúpiť k podpisu zmluvy resp. odstúpiť od zmluvy a to bez finančných nárokov všetkých strán a ďalej postupovať v súlade s pokynmi Riadiaceho orgánu/Sprostredkovateľského orgánu a so zákonom o verejnom obstarávaní. Verejný obstarávateľ si vyhradzuje právo nepristúpiť k podpísaniu zmluvy a to bez finančných nárokov všetkých strán a ďalej postupovať v súlade so zákonom o verejnom obstarávaní.</w:t>
      </w:r>
    </w:p>
    <w:p w14:paraId="4DD76FC5" w14:textId="77777777" w:rsidR="00A03863" w:rsidRPr="004630A5" w:rsidRDefault="00A03863" w:rsidP="00A03863">
      <w:pPr>
        <w:shd w:val="clear" w:color="auto" w:fill="FFFFFF"/>
        <w:tabs>
          <w:tab w:val="left" w:pos="1315"/>
          <w:tab w:val="right" w:pos="5524"/>
        </w:tabs>
        <w:ind w:left="27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CE7C270" w14:textId="77777777" w:rsidR="00A03863" w:rsidRPr="004630A5" w:rsidRDefault="00A03863" w:rsidP="00A03863">
      <w:pPr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20. Trvanie zmluvy v mesiacoch:  </w:t>
      </w:r>
      <w:r w:rsidRPr="004630A5">
        <w:rPr>
          <w:rFonts w:asciiTheme="minorHAnsi" w:hAnsiTheme="minorHAnsi" w:cstheme="minorHAnsi"/>
          <w:sz w:val="18"/>
          <w:szCs w:val="18"/>
        </w:rPr>
        <w:t>pre logický celok č. 1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9 mesiacov po podpise zmluvy, pre logický celok č. 2</w:t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do 12 mesiacov po podpise zmluvy</w:t>
      </w:r>
    </w:p>
    <w:p w14:paraId="421B35C7" w14:textId="77777777" w:rsidR="00A03863" w:rsidRPr="004630A5" w:rsidRDefault="00A03863" w:rsidP="00A03863">
      <w:pPr>
        <w:pStyle w:val="Zkladntext"/>
        <w:ind w:right="458"/>
        <w:rPr>
          <w:rFonts w:asciiTheme="minorHAnsi" w:hAnsiTheme="minorHAnsi" w:cstheme="minorHAnsi"/>
          <w:bCs/>
          <w:sz w:val="18"/>
          <w:szCs w:val="18"/>
        </w:rPr>
      </w:pPr>
    </w:p>
    <w:p w14:paraId="28EAED22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21. Ďalšie informácie </w:t>
      </w:r>
      <w:r w:rsidRPr="004630A5">
        <w:rPr>
          <w:rFonts w:asciiTheme="minorHAnsi" w:hAnsiTheme="minorHAnsi" w:cstheme="minorHAnsi"/>
          <w:bCs/>
          <w:sz w:val="18"/>
          <w:szCs w:val="18"/>
        </w:rPr>
        <w:t>Výzvu na súťaž vypracoval: Mgr. Dávid Mucha</w:t>
      </w:r>
    </w:p>
    <w:p w14:paraId="57980306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DB8D691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22. Dátum zaslania výzvy </w:t>
      </w:r>
      <w:r w:rsidRPr="004630A5">
        <w:rPr>
          <w:rStyle w:val="Odkaznapoznmkupodiarou"/>
          <w:rFonts w:asciiTheme="minorHAnsi" w:hAnsiTheme="minorHAnsi" w:cstheme="minorHAnsi"/>
          <w:b/>
          <w:bCs/>
          <w:sz w:val="18"/>
          <w:szCs w:val="18"/>
        </w:rPr>
        <w:footnoteReference w:id="1"/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21.6.2020.</w:t>
      </w:r>
    </w:p>
    <w:p w14:paraId="370C6D44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2C89574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630A5">
        <w:rPr>
          <w:rFonts w:asciiTheme="minorHAnsi" w:hAnsiTheme="minorHAnsi" w:cstheme="minorHAnsi"/>
          <w:b/>
          <w:bCs/>
          <w:sz w:val="18"/>
          <w:szCs w:val="18"/>
        </w:rPr>
        <w:t>23. Dátum zverejnenia výzvy na internetovej stránke</w:t>
      </w:r>
      <w:r w:rsidRPr="004630A5">
        <w:rPr>
          <w:rStyle w:val="Odkaznapoznmkupodiarou"/>
          <w:rFonts w:asciiTheme="minorHAnsi" w:hAnsiTheme="minorHAnsi" w:cstheme="minorHAnsi"/>
          <w:b/>
          <w:bCs/>
          <w:sz w:val="18"/>
          <w:szCs w:val="18"/>
        </w:rPr>
        <w:footnoteReference w:id="2"/>
      </w:r>
      <w:r w:rsidRPr="004630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630A5">
        <w:rPr>
          <w:rFonts w:asciiTheme="minorHAnsi" w:hAnsiTheme="minorHAnsi" w:cstheme="minorHAnsi"/>
          <w:sz w:val="18"/>
          <w:szCs w:val="18"/>
        </w:rPr>
        <w:t>21.6.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>2020</w:t>
      </w:r>
    </w:p>
    <w:p w14:paraId="141A757C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619D0B7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30A5">
        <w:rPr>
          <w:rFonts w:asciiTheme="minorHAnsi" w:hAnsiTheme="minorHAnsi" w:cstheme="minorHAnsi"/>
          <w:color w:val="auto"/>
          <w:sz w:val="18"/>
          <w:szCs w:val="18"/>
        </w:rPr>
        <w:t xml:space="preserve">Dátum a miesto: 20.6. Lučenec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</w:t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4630A5">
        <w:rPr>
          <w:rFonts w:asciiTheme="minorHAnsi" w:hAnsiTheme="minorHAnsi" w:cstheme="minorHAnsi"/>
          <w:color w:val="auto"/>
          <w:sz w:val="18"/>
          <w:szCs w:val="18"/>
        </w:rPr>
        <w:tab/>
      </w:r>
    </w:p>
    <w:p w14:paraId="3768DEF0" w14:textId="77777777" w:rsidR="00A03863" w:rsidRPr="004630A5" w:rsidRDefault="00A03863" w:rsidP="00A03863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D3D6A97" w14:textId="77777777" w:rsidR="00A03863" w:rsidRPr="004630A5" w:rsidRDefault="00A03863" w:rsidP="00A03863">
      <w:pPr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4630A5">
        <w:rPr>
          <w:rFonts w:asciiTheme="minorHAnsi" w:hAnsiTheme="minorHAnsi" w:cstheme="minorHAnsi"/>
          <w:sz w:val="18"/>
          <w:szCs w:val="18"/>
        </w:rPr>
        <w:t xml:space="preserve">                                    .......................................................         </w:t>
      </w:r>
      <w:r w:rsidRPr="004630A5">
        <w:rPr>
          <w:rFonts w:asciiTheme="minorHAnsi" w:hAnsiTheme="minorHAnsi" w:cstheme="minorHAnsi"/>
          <w:sz w:val="18"/>
          <w:szCs w:val="18"/>
        </w:rPr>
        <w:tab/>
      </w:r>
      <w:r w:rsidRPr="004630A5">
        <w:rPr>
          <w:rFonts w:asciiTheme="minorHAnsi" w:hAnsiTheme="minorHAnsi" w:cstheme="minorHAnsi"/>
          <w:sz w:val="18"/>
          <w:szCs w:val="18"/>
        </w:rPr>
        <w:tab/>
      </w:r>
    </w:p>
    <w:p w14:paraId="482EEEAF" w14:textId="77777777" w:rsidR="00A03863" w:rsidRPr="001710BD" w:rsidRDefault="00A03863" w:rsidP="00A03863">
      <w:pPr>
        <w:pStyle w:val="Default"/>
        <w:ind w:left="4248" w:firstLine="708"/>
        <w:jc w:val="both"/>
        <w:rPr>
          <w:rFonts w:asciiTheme="minorHAnsi" w:hAnsiTheme="minorHAnsi" w:cstheme="minorHAnsi"/>
          <w:noProof/>
          <w:sz w:val="18"/>
          <w:szCs w:val="18"/>
        </w:rPr>
      </w:pPr>
      <w:r w:rsidRPr="004630A5">
        <w:rPr>
          <w:rFonts w:asciiTheme="minorHAnsi" w:hAnsiTheme="minorHAnsi" w:cstheme="minorHAnsi"/>
          <w:noProof/>
          <w:sz w:val="18"/>
          <w:szCs w:val="18"/>
        </w:rPr>
        <w:t xml:space="preserve">                                          </w:t>
      </w:r>
      <w:r w:rsidRPr="004630A5">
        <w:rPr>
          <w:rFonts w:asciiTheme="minorHAnsi" w:hAnsiTheme="minorHAnsi" w:cstheme="minorHAnsi"/>
          <w:bCs/>
          <w:sz w:val="18"/>
          <w:szCs w:val="18"/>
        </w:rPr>
        <w:t>Mgr. Dávid Mucha</w:t>
      </w:r>
    </w:p>
    <w:p w14:paraId="0325763D" w14:textId="77777777" w:rsidR="00EB16FC" w:rsidRDefault="00EB16FC"/>
    <w:sectPr w:rsidR="00EB16FC" w:rsidSect="004E3758">
      <w:footerReference w:type="default" r:id="rId11"/>
      <w:pgSz w:w="11906" w:h="16838"/>
      <w:pgMar w:top="1411" w:right="864" w:bottom="1411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3332B" w14:textId="77777777" w:rsidR="00421207" w:rsidRDefault="00421207" w:rsidP="00A03863">
      <w:r>
        <w:separator/>
      </w:r>
    </w:p>
  </w:endnote>
  <w:endnote w:type="continuationSeparator" w:id="0">
    <w:p w14:paraId="37211B4C" w14:textId="77777777" w:rsidR="00421207" w:rsidRDefault="00421207" w:rsidP="00A0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28563" w14:textId="77777777" w:rsidR="00483E33" w:rsidRDefault="00573027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C53A3" w14:textId="77777777" w:rsidR="00421207" w:rsidRDefault="00421207" w:rsidP="00A03863">
      <w:r>
        <w:separator/>
      </w:r>
    </w:p>
  </w:footnote>
  <w:footnote w:type="continuationSeparator" w:id="0">
    <w:p w14:paraId="76691FFB" w14:textId="77777777" w:rsidR="00421207" w:rsidRDefault="00421207" w:rsidP="00A03863">
      <w:r>
        <w:continuationSeparator/>
      </w:r>
    </w:p>
  </w:footnote>
  <w:footnote w:id="1">
    <w:p w14:paraId="42B7BE4A" w14:textId="77777777" w:rsidR="00A03863" w:rsidRDefault="00A03863" w:rsidP="00A03863">
      <w:pPr>
        <w:pStyle w:val="Textpoznmkypodiarou"/>
        <w:jc w:val="both"/>
      </w:pPr>
      <w:r w:rsidRPr="0035356A">
        <w:rPr>
          <w:rStyle w:val="Odkaznapoznmkupodiarou"/>
          <w:rFonts w:ascii="Arial" w:hAnsi="Arial" w:cs="Arial"/>
          <w:sz w:val="16"/>
          <w:szCs w:val="16"/>
        </w:rPr>
        <w:footnoteRef/>
      </w:r>
      <w:r w:rsidRPr="0035356A">
        <w:rPr>
          <w:rFonts w:ascii="Arial" w:hAnsi="Arial" w:cs="Arial"/>
          <w:sz w:val="16"/>
          <w:szCs w:val="16"/>
        </w:rPr>
        <w:t xml:space="preserve"> Nevyžaduje sa ako podmienka pri zákazkách pod 5000,- EUR</w:t>
      </w:r>
    </w:p>
  </w:footnote>
  <w:footnote w:id="2">
    <w:p w14:paraId="1E0BF8BF" w14:textId="77777777" w:rsidR="00A03863" w:rsidRDefault="00A03863" w:rsidP="00A03863">
      <w:pPr>
        <w:pStyle w:val="Textpoznmkypodiarou"/>
        <w:jc w:val="both"/>
      </w:pPr>
      <w:r w:rsidRPr="0035356A">
        <w:rPr>
          <w:rStyle w:val="Odkaznapoznmkupodiarou"/>
          <w:rFonts w:ascii="Arial" w:hAnsi="Arial" w:cs="Arial"/>
          <w:sz w:val="16"/>
          <w:szCs w:val="16"/>
        </w:rPr>
        <w:footnoteRef/>
      </w:r>
      <w:r w:rsidRPr="0035356A">
        <w:rPr>
          <w:rFonts w:ascii="Arial" w:hAnsi="Arial" w:cs="Arial"/>
          <w:sz w:val="16"/>
          <w:szCs w:val="16"/>
        </w:rPr>
        <w:t xml:space="preserve"> Nevyžaduje sa ako podmienka pri zákazkách pod 5000,-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B15F3"/>
    <w:multiLevelType w:val="hybridMultilevel"/>
    <w:tmpl w:val="9F3C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A"/>
    <w:rsid w:val="0035585A"/>
    <w:rsid w:val="00421207"/>
    <w:rsid w:val="004630A5"/>
    <w:rsid w:val="00573027"/>
    <w:rsid w:val="00594521"/>
    <w:rsid w:val="00A03863"/>
    <w:rsid w:val="00BB5E6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9B51-ABCE-4CA0-861D-945145C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038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0386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386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386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3863"/>
    <w:rPr>
      <w:rFonts w:cs="Times New Roman"/>
      <w:vertAlign w:val="superscript"/>
    </w:rPr>
  </w:style>
  <w:style w:type="paragraph" w:customStyle="1" w:styleId="NTnormal">
    <w:name w:val="+NT/normal"/>
    <w:basedOn w:val="Normlny"/>
    <w:rsid w:val="00A03863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Odsekzoznamu">
    <w:name w:val="List Paragraph"/>
    <w:basedOn w:val="Normlny"/>
    <w:uiPriority w:val="34"/>
    <w:qFormat/>
    <w:rsid w:val="00A0386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A03863"/>
    <w:pPr>
      <w:jc w:val="both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038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03863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038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A03863"/>
    <w:rPr>
      <w:rFonts w:cs="Times New Roman"/>
    </w:rPr>
  </w:style>
  <w:style w:type="character" w:customStyle="1" w:styleId="lean-right">
    <w:name w:val="lean-right"/>
    <w:basedOn w:val="Predvolenpsmoodseku"/>
    <w:rsid w:val="00A03863"/>
    <w:rPr>
      <w:rFonts w:cs="Times New Roman"/>
    </w:rPr>
  </w:style>
  <w:style w:type="character" w:styleId="Hypertextovprepojenie">
    <w:name w:val="Hyperlink"/>
    <w:basedOn w:val="Predvolenpsmoodseku"/>
    <w:uiPriority w:val="99"/>
    <w:rsid w:val="00A03863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A03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kzp.sk/wp-content/uploads/2018/02/Prirucka-k-procesu-VO_verzia-5.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bchod@ldmslovaki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chod@ldmslovak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1821</Words>
  <Characters>10383</Characters>
  <Application>Microsoft Office Word</Application>
  <DocSecurity>0</DocSecurity>
  <Lines>86</Lines>
  <Paragraphs>24</Paragraphs>
  <ScaleCrop>false</ScaleCrop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David Mucha</cp:lastModifiedBy>
  <cp:revision>4</cp:revision>
  <dcterms:created xsi:type="dcterms:W3CDTF">2020-06-21T10:49:00Z</dcterms:created>
  <dcterms:modified xsi:type="dcterms:W3CDTF">2020-06-21T10:59:00Z</dcterms:modified>
</cp:coreProperties>
</file>